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D3A" w:rsidRDefault="0023537D" w:rsidP="0023537D">
      <w:r>
        <w:rPr>
          <w:noProof/>
          <w:lang w:eastAsia="fr-FR"/>
        </w:rPr>
        <w:drawing>
          <wp:inline distT="0" distB="0" distL="0" distR="0">
            <wp:extent cx="3267531" cy="1448002"/>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CDC.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67531" cy="1448002"/>
                    </a:xfrm>
                    <a:prstGeom prst="rect">
                      <a:avLst/>
                    </a:prstGeom>
                  </pic:spPr>
                </pic:pic>
              </a:graphicData>
            </a:graphic>
          </wp:inline>
        </w:drawing>
      </w:r>
      <w:r>
        <w:rPr>
          <w:noProof/>
          <w:lang w:eastAsia="fr-FR"/>
        </w:rPr>
        <w:drawing>
          <wp:anchor distT="0" distB="0" distL="114300" distR="114300" simplePos="0" relativeHeight="251658240" behindDoc="0" locked="0" layoutInCell="1" allowOverlap="1">
            <wp:simplePos x="4171950" y="962025"/>
            <wp:positionH relativeFrom="margin">
              <wp:align>right</wp:align>
            </wp:positionH>
            <wp:positionV relativeFrom="margin">
              <wp:align>top</wp:align>
            </wp:positionV>
            <wp:extent cx="1383030" cy="1381125"/>
            <wp:effectExtent l="0" t="0" r="762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cic.gif"/>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83030" cy="1381125"/>
                    </a:xfrm>
                    <a:prstGeom prst="rect">
                      <a:avLst/>
                    </a:prstGeom>
                  </pic:spPr>
                </pic:pic>
              </a:graphicData>
            </a:graphic>
          </wp:anchor>
        </w:drawing>
      </w:r>
    </w:p>
    <w:p w:rsidR="0023537D" w:rsidRDefault="0023537D" w:rsidP="0023537D"/>
    <w:p w:rsidR="0023537D" w:rsidRDefault="0023537D" w:rsidP="0023537D">
      <w:pPr>
        <w:jc w:val="center"/>
      </w:pPr>
    </w:p>
    <w:p w:rsidR="000A437D" w:rsidRPr="0023537D" w:rsidRDefault="000A437D" w:rsidP="0023537D">
      <w:pPr>
        <w:jc w:val="center"/>
      </w:pPr>
    </w:p>
    <w:p w:rsidR="0023537D" w:rsidRPr="0023537D" w:rsidRDefault="0023537D" w:rsidP="008F6D3A">
      <w:pPr>
        <w:pStyle w:val="Titre"/>
        <w:jc w:val="center"/>
        <w:rPr>
          <w:b/>
          <w:color w:val="auto"/>
        </w:rPr>
      </w:pPr>
      <w:r w:rsidRPr="0023537D">
        <w:rPr>
          <w:b/>
          <w:color w:val="auto"/>
        </w:rPr>
        <w:t xml:space="preserve">Invitation </w:t>
      </w:r>
    </w:p>
    <w:p w:rsidR="000A437D" w:rsidRPr="000A437D" w:rsidRDefault="003B5097" w:rsidP="000A437D">
      <w:pPr>
        <w:pStyle w:val="Titre"/>
        <w:jc w:val="center"/>
        <w:rPr>
          <w:color w:val="auto"/>
        </w:rPr>
      </w:pPr>
      <w:r>
        <w:rPr>
          <w:color w:val="auto"/>
        </w:rPr>
        <w:t>A</w:t>
      </w:r>
      <w:r w:rsidR="0023537D">
        <w:rPr>
          <w:color w:val="auto"/>
        </w:rPr>
        <w:t>u</w:t>
      </w:r>
      <w:r>
        <w:rPr>
          <w:color w:val="auto"/>
        </w:rPr>
        <w:t xml:space="preserve"> </w:t>
      </w:r>
      <w:r w:rsidR="00BE20C0" w:rsidRPr="0023537D">
        <w:rPr>
          <w:color w:val="auto"/>
        </w:rPr>
        <w:t>Colloque de CERISY</w:t>
      </w:r>
    </w:p>
    <w:p w:rsidR="008F6D3A" w:rsidRPr="0023537D" w:rsidRDefault="008F6D3A" w:rsidP="008F6D3A"/>
    <w:p w:rsidR="00BE20C0" w:rsidRPr="00021540" w:rsidRDefault="00BE20C0" w:rsidP="00BE760C">
      <w:pPr>
        <w:pStyle w:val="Sous-titre"/>
        <w:jc w:val="center"/>
        <w:rPr>
          <w:b/>
          <w:color w:val="auto"/>
          <w:sz w:val="40"/>
        </w:rPr>
      </w:pPr>
      <w:r w:rsidRPr="00021540">
        <w:rPr>
          <w:b/>
          <w:color w:val="auto"/>
          <w:sz w:val="40"/>
        </w:rPr>
        <w:t>« </w:t>
      </w:r>
      <w:r w:rsidR="00BE760C" w:rsidRPr="00021540">
        <w:rPr>
          <w:b/>
          <w:color w:val="auto"/>
          <w:sz w:val="40"/>
        </w:rPr>
        <w:t xml:space="preserve">Co-construire les stratégies économiques des territoires ? </w:t>
      </w:r>
      <w:r w:rsidRPr="00021540">
        <w:rPr>
          <w:b/>
          <w:color w:val="auto"/>
          <w:sz w:val="40"/>
        </w:rPr>
        <w:t>»</w:t>
      </w:r>
    </w:p>
    <w:p w:rsidR="008F6D3A" w:rsidRPr="0023537D" w:rsidRDefault="008F6D3A" w:rsidP="008F6D3A"/>
    <w:p w:rsidR="00BE20C0" w:rsidRPr="0023537D" w:rsidRDefault="00BE20C0" w:rsidP="00BE20C0">
      <w:pPr>
        <w:jc w:val="center"/>
        <w:rPr>
          <w:i/>
        </w:rPr>
      </w:pPr>
      <w:r w:rsidRPr="0023537D">
        <w:rPr>
          <w:i/>
        </w:rPr>
        <w:t xml:space="preserve">Sous </w:t>
      </w:r>
      <w:r w:rsidR="00E156D9" w:rsidRPr="0023537D">
        <w:rPr>
          <w:i/>
        </w:rPr>
        <w:t>la direction d’Isabelle Laudier et Lucie Renou</w:t>
      </w:r>
    </w:p>
    <w:p w:rsidR="000A06CC" w:rsidRDefault="000A06CC" w:rsidP="00BE20C0"/>
    <w:p w:rsidR="00E156D9" w:rsidRPr="0023537D" w:rsidRDefault="00E156D9" w:rsidP="00BE20C0"/>
    <w:p w:rsidR="0023537D" w:rsidRDefault="00CF2AC8" w:rsidP="00F74A70">
      <w:r>
        <w:rPr>
          <w:noProof/>
          <w:lang w:eastAsia="fr-FR"/>
        </w:rPr>
        <w:pict>
          <v:shapetype id="_x0000_t202" coordsize="21600,21600" o:spt="202" path="m,l,21600r21600,l21600,xe">
            <v:stroke joinstyle="miter"/>
            <v:path gradientshapeok="t" o:connecttype="rect"/>
          </v:shapetype>
          <v:shape id="Zone de texte 2" o:spid="_x0000_s1026" type="#_x0000_t202" style="position:absolute;margin-left:105.4pt;margin-top:14.65pt;width:222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" stroked="f">
            <v:textbox style="mso-fit-shape-to-text:t">
              <w:txbxContent>
                <w:p w:rsidR="0023537D" w:rsidRPr="0023537D" w:rsidRDefault="0023537D" w:rsidP="000A437D">
                  <w:pPr>
                    <w:jc w:val="center"/>
                    <w:rPr>
                      <w:b/>
                      <w:sz w:val="28"/>
                    </w:rPr>
                  </w:pPr>
                  <w:r w:rsidRPr="0023537D">
                    <w:rPr>
                      <w:b/>
                      <w:sz w:val="28"/>
                    </w:rPr>
                    <w:t>Quand ?</w:t>
                  </w:r>
                </w:p>
                <w:p w:rsidR="0023537D" w:rsidRPr="0023537D" w:rsidRDefault="0023537D" w:rsidP="000A437D">
                  <w:pPr>
                    <w:pStyle w:val="Paragraphedeliste"/>
                    <w:numPr>
                      <w:ilvl w:val="0"/>
                      <w:numId w:val="7"/>
                    </w:numPr>
                    <w:jc w:val="center"/>
                  </w:pPr>
                  <w:r w:rsidRPr="0023537D">
                    <w:t xml:space="preserve">Du </w:t>
                  </w:r>
                  <w:r>
                    <w:t xml:space="preserve">mercredi soir </w:t>
                  </w:r>
                  <w:r w:rsidRPr="0023537D">
                    <w:rPr>
                      <w:b/>
                    </w:rPr>
                    <w:t>29 aout</w:t>
                  </w:r>
                  <w:r w:rsidRPr="0023537D">
                    <w:t xml:space="preserve"> au </w:t>
                  </w:r>
                  <w:r>
                    <w:t xml:space="preserve">dimanche midi </w:t>
                  </w:r>
                  <w:r w:rsidRPr="0023537D">
                    <w:rPr>
                      <w:b/>
                    </w:rPr>
                    <w:t>2 septembre 2018</w:t>
                  </w:r>
                </w:p>
                <w:p w:rsidR="0023537D" w:rsidRPr="0023537D" w:rsidRDefault="0023537D" w:rsidP="000A437D">
                  <w:pPr>
                    <w:jc w:val="center"/>
                  </w:pPr>
                </w:p>
                <w:p w:rsidR="0023537D" w:rsidRPr="0023537D" w:rsidRDefault="0023537D" w:rsidP="000A437D">
                  <w:pPr>
                    <w:jc w:val="center"/>
                    <w:rPr>
                      <w:b/>
                      <w:sz w:val="28"/>
                    </w:rPr>
                  </w:pPr>
                  <w:r w:rsidRPr="0023537D">
                    <w:rPr>
                      <w:b/>
                      <w:sz w:val="28"/>
                    </w:rPr>
                    <w:t>Où ?</w:t>
                  </w:r>
                </w:p>
                <w:p w:rsidR="0023537D" w:rsidRPr="0023537D" w:rsidRDefault="0023537D" w:rsidP="000A437D">
                  <w:pPr>
                    <w:pStyle w:val="Paragraphedeliste"/>
                    <w:numPr>
                      <w:ilvl w:val="0"/>
                      <w:numId w:val="7"/>
                    </w:numPr>
                    <w:jc w:val="center"/>
                  </w:pPr>
                  <w:r w:rsidRPr="0023537D">
                    <w:t xml:space="preserve">Au Centre Culturel International de </w:t>
                  </w:r>
                  <w:r w:rsidRPr="0023537D">
                    <w:rPr>
                      <w:b/>
                    </w:rPr>
                    <w:t>Cerisy-la-Salle</w:t>
                  </w:r>
                  <w:r w:rsidRPr="0023537D">
                    <w:t>, Normandie</w:t>
                  </w:r>
                </w:p>
                <w:p w:rsidR="0023537D" w:rsidRDefault="0023537D" w:rsidP="000A437D">
                  <w:pPr>
                    <w:jc w:val="center"/>
                  </w:pPr>
                </w:p>
              </w:txbxContent>
            </v:textbox>
            <w10:wrap type="square" anchorx="margin"/>
          </v:shape>
        </w:pict>
      </w:r>
    </w:p>
    <w:p w:rsidR="0023537D" w:rsidRDefault="0023537D" w:rsidP="0023537D">
      <w:pPr>
        <w:jc w:val="right"/>
      </w:pPr>
    </w:p>
    <w:p w:rsidR="0023537D" w:rsidRDefault="0023537D" w:rsidP="0023537D">
      <w:pPr>
        <w:jc w:val="right"/>
      </w:pPr>
      <w:bookmarkStart w:id="0" w:name="_GoBack"/>
      <w:bookmarkEnd w:id="0"/>
    </w:p>
    <w:p w:rsidR="0023537D" w:rsidRDefault="0023537D" w:rsidP="0023537D">
      <w:pPr>
        <w:jc w:val="right"/>
      </w:pPr>
    </w:p>
    <w:p w:rsidR="0023537D" w:rsidRDefault="0023537D" w:rsidP="0023537D">
      <w:pPr>
        <w:jc w:val="right"/>
      </w:pPr>
    </w:p>
    <w:p w:rsidR="00E156D9" w:rsidRPr="0023537D" w:rsidRDefault="00E156D9" w:rsidP="0023537D">
      <w:pPr>
        <w:jc w:val="right"/>
        <w:rPr>
          <w:u w:val="single"/>
        </w:rPr>
      </w:pPr>
      <w:r w:rsidRPr="0023537D">
        <w:rPr>
          <w:u w:val="single"/>
        </w:rPr>
        <w:br w:type="page"/>
      </w:r>
    </w:p>
    <w:p w:rsidR="002C74DB" w:rsidRDefault="000A437D" w:rsidP="002C74DB">
      <w:pPr>
        <w:pStyle w:val="Titre1"/>
      </w:pPr>
      <w:r>
        <w:lastRenderedPageBreak/>
        <w:t>Contexte</w:t>
      </w:r>
    </w:p>
    <w:p w:rsidR="00CA1134" w:rsidRDefault="00C63522" w:rsidP="001E0CCC">
      <w:pPr>
        <w:ind w:firstLine="708"/>
        <w:jc w:val="both"/>
      </w:pPr>
      <w:r>
        <w:t>Dans un contexte de</w:t>
      </w:r>
      <w:r w:rsidR="007A4495" w:rsidRPr="007A4495">
        <w:t xml:space="preserve"> mutations économiques</w:t>
      </w:r>
      <w:r w:rsidR="007A4495">
        <w:t>, écologiques</w:t>
      </w:r>
      <w:r>
        <w:t xml:space="preserve">, </w:t>
      </w:r>
      <w:r w:rsidR="007A4495">
        <w:t xml:space="preserve">sociétales et </w:t>
      </w:r>
      <w:r>
        <w:t>d’</w:t>
      </w:r>
      <w:r w:rsidR="007A4495" w:rsidRPr="007A4495">
        <w:t xml:space="preserve">évolutions institutionnelles et de gouvernance locale, la notion de </w:t>
      </w:r>
      <w:r w:rsidR="002F0105" w:rsidRPr="00D54986">
        <w:t>territoire</w:t>
      </w:r>
      <w:r w:rsidR="007D336E" w:rsidRPr="00D54986">
        <w:t xml:space="preserve"> – et ce qui fait territoire – </w:t>
      </w:r>
      <w:r w:rsidR="00715C2E" w:rsidRPr="00D54986">
        <w:t>estremise en</w:t>
      </w:r>
      <w:r w:rsidR="002F7F60" w:rsidRPr="00D54986">
        <w:t xml:space="preserve"> question</w:t>
      </w:r>
      <w:r w:rsidR="00122D0A" w:rsidRPr="00D54986">
        <w:t>.</w:t>
      </w:r>
      <w:r w:rsidR="00715C2E" w:rsidRPr="00D54986">
        <w:t>Dans le même temps, l</w:t>
      </w:r>
      <w:r w:rsidR="001D5D02" w:rsidRPr="00D54986">
        <w:t xml:space="preserve">a notion de </w:t>
      </w:r>
      <w:r w:rsidR="00715C2E" w:rsidRPr="00D54986">
        <w:t>« </w:t>
      </w:r>
      <w:r w:rsidR="001D5D02" w:rsidRPr="00D54986">
        <w:t>transition territoriale</w:t>
      </w:r>
      <w:r w:rsidR="00715C2E" w:rsidRPr="00D54986">
        <w:t> »</w:t>
      </w:r>
      <w:r w:rsidR="003804CB" w:rsidRPr="00D54986">
        <w:t>retient l’intérêt de</w:t>
      </w:r>
      <w:r w:rsidR="001D5D02" w:rsidRPr="00D54986">
        <w:t>la Caisse des Dépôts</w:t>
      </w:r>
      <w:r w:rsidR="00095A87" w:rsidRPr="00D54986">
        <w:t>. En effet</w:t>
      </w:r>
      <w:r w:rsidR="001D5D02" w:rsidRPr="00D54986">
        <w:t xml:space="preserve">, en tant qu’acteur du développement des territoires, </w:t>
      </w:r>
      <w:r w:rsidR="00095A87" w:rsidRPr="00D54986">
        <w:t xml:space="preserve">la Caisse des Dépôts </w:t>
      </w:r>
      <w:r w:rsidR="001D5D02" w:rsidRPr="00D54986">
        <w:t xml:space="preserve">engage ses réflexions et son action autour de quatre axes </w:t>
      </w:r>
      <w:r w:rsidR="00CA1134">
        <w:t xml:space="preserve">stratégiques </w:t>
      </w:r>
      <w:r w:rsidR="001D5D02" w:rsidRPr="00D54986">
        <w:t>: l</w:t>
      </w:r>
      <w:r w:rsidR="00CA1134">
        <w:t>a</w:t>
      </w:r>
      <w:r w:rsidR="001D5D02" w:rsidRPr="00D54986">
        <w:t xml:space="preserve"> transition énergétique</w:t>
      </w:r>
      <w:r w:rsidR="00CA1134">
        <w:t xml:space="preserve"> et écologique</w:t>
      </w:r>
      <w:r w:rsidR="001D5D02" w:rsidRPr="00D54986">
        <w:t xml:space="preserve">, </w:t>
      </w:r>
      <w:r w:rsidR="00CA1134">
        <w:t xml:space="preserve">la transition </w:t>
      </w:r>
      <w:r w:rsidR="001D5D02" w:rsidRPr="00D54986">
        <w:t>numérique</w:t>
      </w:r>
      <w:r w:rsidR="00CA1134">
        <w:t>, la transition démographique</w:t>
      </w:r>
      <w:r w:rsidR="001D5D02" w:rsidRPr="00D54986">
        <w:t xml:space="preserve"> et</w:t>
      </w:r>
      <w:r w:rsidR="00CA1134">
        <w:t xml:space="preserve"> la transition</w:t>
      </w:r>
      <w:r w:rsidR="001D5D02" w:rsidRPr="00D54986">
        <w:t xml:space="preserve"> territoriale. </w:t>
      </w:r>
      <w:r w:rsidR="007B2769" w:rsidRPr="00D54986">
        <w:t>Cette notion de « transition territoriale »</w:t>
      </w:r>
      <w:r w:rsidR="00D37000">
        <w:t xml:space="preserve">, qui incorpore aussi bien les autres transitions que les mutations économiques et les enjeux institutionnels, </w:t>
      </w:r>
      <w:r w:rsidR="007B2769" w:rsidRPr="00D54986">
        <w:t>réinterrogeles modalités d’actions des acteurs locaux, publics ou privés</w:t>
      </w:r>
      <w:r w:rsidR="005647AE">
        <w:t>, avec la nécessité de construire des stratégies de territoires</w:t>
      </w:r>
      <w:r w:rsidR="007B2769" w:rsidRPr="00D54986">
        <w:t xml:space="preserve">. </w:t>
      </w:r>
    </w:p>
    <w:p w:rsidR="001E0CCC" w:rsidRDefault="001D5D02" w:rsidP="001E0CCC">
      <w:pPr>
        <w:ind w:firstLine="708"/>
        <w:jc w:val="both"/>
      </w:pPr>
      <w:r w:rsidRPr="00D54986">
        <w:t>C’est</w:t>
      </w:r>
      <w:r w:rsidR="00CA1134">
        <w:t xml:space="preserve"> dans ce contexte que</w:t>
      </w:r>
      <w:r w:rsidRPr="00D54986">
        <w:t>l’Institut CDC pour la Recherche</w:t>
      </w:r>
      <w:r w:rsidR="00CA1134">
        <w:t xml:space="preserve">de la Caisse des Dépôts </w:t>
      </w:r>
      <w:r w:rsidR="00095A87" w:rsidRPr="00D54986">
        <w:t xml:space="preserve">et le Centre culturel international de </w:t>
      </w:r>
      <w:proofErr w:type="spellStart"/>
      <w:r w:rsidR="00095A87" w:rsidRPr="00D54986">
        <w:t>Cerisy</w:t>
      </w:r>
      <w:proofErr w:type="spellEnd"/>
      <w:r w:rsidR="00B76D31">
        <w:t xml:space="preserve"> </w:t>
      </w:r>
      <w:proofErr w:type="spellStart"/>
      <w:r w:rsidR="00CA1134" w:rsidRPr="007E7E2B">
        <w:rPr>
          <w:szCs w:val="23"/>
        </w:rPr>
        <w:t>co</w:t>
      </w:r>
      <w:proofErr w:type="spellEnd"/>
      <w:r w:rsidR="00CA1134" w:rsidRPr="007E7E2B">
        <w:rPr>
          <w:szCs w:val="23"/>
        </w:rPr>
        <w:t>-</w:t>
      </w:r>
      <w:r w:rsidRPr="00D54986">
        <w:t xml:space="preserve">organisent </w:t>
      </w:r>
      <w:r w:rsidR="00CA1134">
        <w:t>en 2018 un</w:t>
      </w:r>
      <w:r w:rsidRPr="00D54986">
        <w:t xml:space="preserve"> colloquesur </w:t>
      </w:r>
      <w:r w:rsidR="003804CB" w:rsidRPr="00D54986">
        <w:t xml:space="preserve">les </w:t>
      </w:r>
      <w:r w:rsidR="007D336E" w:rsidRPr="00D54986">
        <w:t>nouveaux enjeux prospectifs des territoires</w:t>
      </w:r>
      <w:r w:rsidRPr="00D54986">
        <w:t>.</w:t>
      </w:r>
      <w:r w:rsidR="007D336E" w:rsidRPr="00D54986">
        <w:t>Qu’est-ce qui fait territoire en ce début de XXIème siècle</w:t>
      </w:r>
      <w:r w:rsidR="00F04A11">
        <w:t>,</w:t>
      </w:r>
      <w:r w:rsidR="007D336E" w:rsidRPr="00D54986">
        <w:t xml:space="preserve"> comment </w:t>
      </w:r>
      <w:r w:rsidR="005647AE">
        <w:t xml:space="preserve">identifier et </w:t>
      </w:r>
      <w:r w:rsidR="007D336E" w:rsidRPr="00D54986">
        <w:t>caractériser</w:t>
      </w:r>
      <w:r w:rsidR="005647AE">
        <w:t xml:space="preserve"> les dynamiques à </w:t>
      </w:r>
      <w:r w:rsidR="001301F4">
        <w:t>l’œuvre</w:t>
      </w:r>
      <w:r w:rsidR="006C1E43">
        <w:t>,</w:t>
      </w:r>
      <w:r w:rsidR="00F04A11">
        <w:t xml:space="preserve"> et sur quelles bases construire les dynamiques futures</w:t>
      </w:r>
      <w:r w:rsidR="001301F4" w:rsidRPr="00D54986">
        <w:t xml:space="preserve"> ?</w:t>
      </w:r>
      <w:r w:rsidR="00B76D31">
        <w:t xml:space="preserve"> </w:t>
      </w:r>
      <w:proofErr w:type="gramStart"/>
      <w:r w:rsidR="005647AE">
        <w:t>Comment</w:t>
      </w:r>
      <w:proofErr w:type="gramEnd"/>
      <w:r w:rsidR="005647AE">
        <w:t xml:space="preserve"> les collectivités définissent-elles </w:t>
      </w:r>
      <w:r w:rsidR="003E3F17">
        <w:t>les</w:t>
      </w:r>
      <w:r w:rsidR="005647AE">
        <w:t xml:space="preserve"> vision</w:t>
      </w:r>
      <w:r w:rsidR="003E3F17">
        <w:t>s</w:t>
      </w:r>
      <w:r w:rsidR="005647AE">
        <w:t xml:space="preserve"> de leur territoire</w:t>
      </w:r>
      <w:r w:rsidR="00D37000">
        <w:t xml:space="preserve"> et pour quelles politiques</w:t>
      </w:r>
      <w:r w:rsidR="001E0CCC" w:rsidRPr="00D54986">
        <w:t xml:space="preserve">? Si les mutations en cours nous invitent à repenser notre acception de la notion de territoire, </w:t>
      </w:r>
      <w:r w:rsidR="005647AE">
        <w:t xml:space="preserve">il importe de dépasser une définition </w:t>
      </w:r>
      <w:r w:rsidR="00FF0AC5">
        <w:t>de celui-ci</w:t>
      </w:r>
      <w:r w:rsidR="005647AE">
        <w:t>en tant qu’</w:t>
      </w:r>
      <w:r w:rsidR="001E0CCC" w:rsidRPr="00D54986">
        <w:t>entité politico-administrative,</w:t>
      </w:r>
      <w:r w:rsidR="005647AE">
        <w:t xml:space="preserve"> pour mieux prendre en compte </w:t>
      </w:r>
      <w:r w:rsidR="00FF0AC5">
        <w:t>l’ensemble des dynamiques qui le traversent</w:t>
      </w:r>
      <w:r w:rsidR="00F04A11">
        <w:t xml:space="preserve"> et mieux y intégrer le rôle de la société civile et des dynamiques </w:t>
      </w:r>
      <w:r w:rsidR="00084173">
        <w:t>économiques et sociales</w:t>
      </w:r>
      <w:r w:rsidR="00F23A74" w:rsidRPr="00D54986">
        <w:t>.</w:t>
      </w:r>
      <w:r w:rsidR="00FF0AC5">
        <w:t xml:space="preserve"> Enfin, comment </w:t>
      </w:r>
      <w:proofErr w:type="spellStart"/>
      <w:r w:rsidR="003E3F17">
        <w:t>co</w:t>
      </w:r>
      <w:proofErr w:type="spellEnd"/>
      <w:r w:rsidR="003E3F17">
        <w:t>-construire</w:t>
      </w:r>
      <w:r w:rsidR="00B76D31">
        <w:t xml:space="preserve"> </w:t>
      </w:r>
      <w:r w:rsidR="007E7E2B">
        <w:t>des</w:t>
      </w:r>
      <w:r w:rsidR="00FF0AC5">
        <w:t xml:space="preserve"> stratégie</w:t>
      </w:r>
      <w:r w:rsidR="007E7E2B">
        <w:t>s</w:t>
      </w:r>
      <w:r w:rsidR="00FF0AC5">
        <w:t xml:space="preserve"> d</w:t>
      </w:r>
      <w:r w:rsidR="007E7E2B">
        <w:t>e</w:t>
      </w:r>
      <w:r w:rsidR="00FF0AC5">
        <w:t xml:space="preserve"> territoire</w:t>
      </w:r>
      <w:r w:rsidR="007E7E2B">
        <w:t>s</w:t>
      </w:r>
      <w:r w:rsidR="00FF0AC5">
        <w:t>, qui servir</w:t>
      </w:r>
      <w:r w:rsidR="007E7E2B">
        <w:t>ont</w:t>
      </w:r>
      <w:r w:rsidR="00FF0AC5">
        <w:t xml:space="preserve"> tant de cadre d’action publique que de vision pour l’ens</w:t>
      </w:r>
      <w:r w:rsidR="007E7E2B">
        <w:t>emble des acteurs d</w:t>
      </w:r>
      <w:r w:rsidR="00084173">
        <w:t>’</w:t>
      </w:r>
      <w:r w:rsidR="007E7E2B">
        <w:t>u</w:t>
      </w:r>
      <w:r w:rsidR="00084173">
        <w:t>n</w:t>
      </w:r>
      <w:r w:rsidR="007E7E2B">
        <w:t xml:space="preserve"> territoire ?</w:t>
      </w:r>
    </w:p>
    <w:p w:rsidR="001A1DA7" w:rsidRDefault="00327A29" w:rsidP="00095A87">
      <w:pPr>
        <w:ind w:firstLine="708"/>
        <w:jc w:val="both"/>
      </w:pPr>
      <w:r>
        <w:t>S</w:t>
      </w:r>
      <w:r w:rsidR="006F5A08" w:rsidRPr="00BC54FC">
        <w:t xml:space="preserve">i l’on revient aux sources géographiques, plusieurs définitions du territoire s’affrontent </w:t>
      </w:r>
      <w:r w:rsidR="00095A87">
        <w:t xml:space="preserve">depuis longtemps </w:t>
      </w:r>
      <w:r w:rsidR="006F5A08" w:rsidRPr="00BC54FC">
        <w:t>dans</w:t>
      </w:r>
      <w:r w:rsidR="002F7F60" w:rsidRPr="00BC54FC">
        <w:t xml:space="preserve"> le dictionnaire de la géographie et des espaces de Lévy et </w:t>
      </w:r>
      <w:proofErr w:type="spellStart"/>
      <w:r w:rsidR="002F7F60" w:rsidRPr="00BC54FC">
        <w:t>Lussault</w:t>
      </w:r>
      <w:proofErr w:type="spellEnd"/>
      <w:r w:rsidR="002F7F60" w:rsidRPr="00BC54FC">
        <w:t xml:space="preserve">, </w:t>
      </w:r>
      <w:r w:rsidR="00E37617" w:rsidRPr="00BC54FC">
        <w:t>et</w:t>
      </w:r>
      <w:r w:rsidR="00B76D31">
        <w:t xml:space="preserve"> </w:t>
      </w:r>
      <w:r w:rsidR="00E37617" w:rsidRPr="00BC54FC">
        <w:t>notamment</w:t>
      </w:r>
      <w:r w:rsidR="002F7F60" w:rsidRPr="00BC54FC">
        <w:t xml:space="preserve"> entre l’école de la géographie française représentée par Jacques Lévy et une école de la géographie suisse, représentée par Claude </w:t>
      </w:r>
      <w:proofErr w:type="spellStart"/>
      <w:r w:rsidR="002F7F60" w:rsidRPr="00BC54FC">
        <w:t>Raffestin</w:t>
      </w:r>
      <w:proofErr w:type="spellEnd"/>
      <w:r w:rsidR="002F7F60" w:rsidRPr="00BC54FC">
        <w:t xml:space="preserve">. </w:t>
      </w:r>
      <w:r w:rsidR="00E37617" w:rsidRPr="00BC54FC">
        <w:t>Le premier</w:t>
      </w:r>
      <w:r w:rsidR="002F7F60" w:rsidRPr="00BC54FC">
        <w:t xml:space="preserve"> co</w:t>
      </w:r>
      <w:r w:rsidR="006F5A08" w:rsidRPr="00BC54FC">
        <w:t xml:space="preserve">nsidère le territoire comme </w:t>
      </w:r>
      <w:r w:rsidR="002F7F60" w:rsidRPr="00BC54FC">
        <w:t xml:space="preserve">« </w:t>
      </w:r>
      <w:r w:rsidR="006F5A08" w:rsidRPr="00BC54FC">
        <w:t>u</w:t>
      </w:r>
      <w:r w:rsidR="002F7F60" w:rsidRPr="00BC54FC">
        <w:t xml:space="preserve">n espace à métrique topographique », marqué par sa continuité (Lévy et </w:t>
      </w:r>
      <w:proofErr w:type="spellStart"/>
      <w:r w:rsidR="002F7F60" w:rsidRPr="00BC54FC">
        <w:t>Lussault</w:t>
      </w:r>
      <w:proofErr w:type="spellEnd"/>
      <w:r w:rsidR="002F7F60" w:rsidRPr="00BC54FC">
        <w:t>,2003)</w:t>
      </w:r>
      <w:r w:rsidR="00E37617" w:rsidRPr="00BC54FC">
        <w:t xml:space="preserve">. Le territoire est </w:t>
      </w:r>
      <w:r w:rsidR="002C74DB">
        <w:t xml:space="preserve">alors </w:t>
      </w:r>
      <w:r w:rsidR="00E37617" w:rsidRPr="00BC54FC">
        <w:t xml:space="preserve">considéré comme </w:t>
      </w:r>
      <w:r w:rsidR="003E3F17">
        <w:t>une catégorie</w:t>
      </w:r>
      <w:r w:rsidR="00E37617" w:rsidRPr="00BC54FC">
        <w:t xml:space="preserve"> particulière d’espace qui s’applique au sol</w:t>
      </w:r>
      <w:r w:rsidR="003E3F17">
        <w:t>,</w:t>
      </w:r>
      <w:r w:rsidR="00F04A11">
        <w:t xml:space="preserve"> qui se mesure sur la surface terrestre. </w:t>
      </w:r>
      <w:r w:rsidR="00F23A74" w:rsidRPr="00BC54FC">
        <w:t>P</w:t>
      </w:r>
      <w:r w:rsidR="00E37617" w:rsidRPr="00BC54FC">
        <w:t xml:space="preserve">our </w:t>
      </w:r>
      <w:r w:rsidR="00F04A11">
        <w:t xml:space="preserve">Claude </w:t>
      </w:r>
      <w:proofErr w:type="spellStart"/>
      <w:r w:rsidR="00F04A11">
        <w:t>Raffestin</w:t>
      </w:r>
      <w:proofErr w:type="spellEnd"/>
      <w:r w:rsidR="00E37617" w:rsidRPr="00BC54FC">
        <w:t xml:space="preserve">, </w:t>
      </w:r>
      <w:r w:rsidR="00F04A11" w:rsidRPr="00BC54FC">
        <w:t xml:space="preserve">les notions d’espace et de territoire diffèrent fondamentalement l’un étant antérieur à l’autre. </w:t>
      </w:r>
      <w:r w:rsidR="00F04A11">
        <w:t>Pour lui, l’espace préexiste au territoire, il est matière première</w:t>
      </w:r>
      <w:r w:rsidR="00644BCB">
        <w:t>,</w:t>
      </w:r>
      <w:r w:rsidR="00F04A11">
        <w:t xml:space="preserve"> alors que le territoire </w:t>
      </w:r>
      <w:r w:rsidR="007E7E2B">
        <w:t>représente l’appropriation d’un espace par un individu ou un groupe social. Le territoire</w:t>
      </w:r>
      <w:r w:rsidR="00E37617" w:rsidRPr="00BC54FC">
        <w:t xml:space="preserve"> est un</w:t>
      </w:r>
      <w:r w:rsidR="002F7F60" w:rsidRPr="00BC54FC">
        <w:t xml:space="preserve"> processus « produit à partir de l’espace par les réseaux, circuits et flux projetés parles groupes sociaux », </w:t>
      </w:r>
      <w:r w:rsidR="007E7E2B">
        <w:t>et peut dès lors</w:t>
      </w:r>
      <w:r w:rsidR="002F7F60" w:rsidRPr="00BC54FC">
        <w:t xml:space="preserve"> être discontinu (</w:t>
      </w:r>
      <w:proofErr w:type="spellStart"/>
      <w:r w:rsidR="002F7F60" w:rsidRPr="00BC54FC">
        <w:t>Raffestin</w:t>
      </w:r>
      <w:proofErr w:type="spellEnd"/>
      <w:r w:rsidR="002F7F60" w:rsidRPr="00BC54FC">
        <w:t xml:space="preserve"> et Lévy, 1998).</w:t>
      </w:r>
      <w:r w:rsidR="00095A87">
        <w:t>Ce processus peut</w:t>
      </w:r>
      <w:r w:rsidR="002F7F60" w:rsidRPr="00BC54FC">
        <w:t xml:space="preserve"> se traduire par des maillages, des centralités et des réseaux (</w:t>
      </w:r>
      <w:proofErr w:type="spellStart"/>
      <w:r w:rsidR="002F7F60" w:rsidRPr="00BC54FC">
        <w:t>Raffestin</w:t>
      </w:r>
      <w:proofErr w:type="spellEnd"/>
      <w:r w:rsidR="002F7F60" w:rsidRPr="00BC54FC">
        <w:t>, 1986)</w:t>
      </w:r>
      <w:r w:rsidR="00E37617" w:rsidRPr="00BC54FC">
        <w:t>, sachant que p</w:t>
      </w:r>
      <w:r w:rsidR="006F5A08" w:rsidRPr="00BC54FC">
        <w:t xml:space="preserve">our </w:t>
      </w:r>
      <w:r w:rsidR="00972FF0">
        <w:t>lui</w:t>
      </w:r>
      <w:r w:rsidR="006F5A08" w:rsidRPr="00BC54FC">
        <w:t xml:space="preserve">, </w:t>
      </w:r>
      <w:r w:rsidR="00E37617" w:rsidRPr="00BC54FC">
        <w:t>l</w:t>
      </w:r>
      <w:r w:rsidR="002F7F60" w:rsidRPr="00BC54FC">
        <w:t xml:space="preserve">es nouvelles formes de territorialisation passent de plus en plus par les réseaux. </w:t>
      </w:r>
      <w:r w:rsidR="006C1E43">
        <w:t>En effet, loin de signer « la fin des territoires »</w:t>
      </w:r>
      <w:r w:rsidR="001A1DA7">
        <w:t>,</w:t>
      </w:r>
      <w:r w:rsidR="006C1E43">
        <w:t xml:space="preserve"> les réseaux divers (techniques, sociaux, de communication, etc.) reconfigurent nos rapports aux territoires tout en remettant en question les découpages politico-administratifs.</w:t>
      </w:r>
    </w:p>
    <w:p w:rsidR="004A0D1E" w:rsidRDefault="001B5C58" w:rsidP="00095A87">
      <w:pPr>
        <w:ind w:firstLine="708"/>
        <w:jc w:val="both"/>
      </w:pPr>
      <w:r>
        <w:t>Nous nous interrogerons donc sur ces notions de territoire et de transition territoriale à l’heure où les réformes territoriales</w:t>
      </w:r>
      <w:r w:rsidR="003E3F17">
        <w:t>,</w:t>
      </w:r>
      <w:r>
        <w:t xml:space="preserve"> mais aussi et surtout </w:t>
      </w:r>
      <w:r w:rsidR="003E3F17">
        <w:t>les défis économiques, écologiques et sociétaux, mobilisent et interpellent des acteurs et des modes d’appropriation</w:t>
      </w:r>
      <w:r w:rsidR="002C751C">
        <w:t xml:space="preserve"> de l’espace</w:t>
      </w:r>
      <w:r w:rsidR="003E3F17">
        <w:t xml:space="preserve"> toujours plus variés. </w:t>
      </w:r>
      <w:r w:rsidR="001A1DA7">
        <w:t>D</w:t>
      </w:r>
      <w:r w:rsidR="003E3F17">
        <w:t xml:space="preserve">ans </w:t>
      </w:r>
      <w:r w:rsidR="006C1E43">
        <w:t xml:space="preserve">ce </w:t>
      </w:r>
      <w:r w:rsidR="003E3F17">
        <w:t>contexte où les mutations/évolutions sont de plus en plus rapides, c</w:t>
      </w:r>
      <w:r w:rsidR="003E3F17" w:rsidRPr="00DE550F">
        <w:t xml:space="preserve">omment penser et </w:t>
      </w:r>
      <w:r w:rsidR="006C1E43">
        <w:t>coproduire</w:t>
      </w:r>
      <w:r w:rsidR="003E3F17" w:rsidRPr="00DE550F">
        <w:t xml:space="preserve"> des stratégies </w:t>
      </w:r>
      <w:r w:rsidR="006C1E43">
        <w:t xml:space="preserve">et des visions </w:t>
      </w:r>
      <w:r w:rsidR="001A1DA7">
        <w:t xml:space="preserve">intégrées </w:t>
      </w:r>
      <w:r w:rsidR="003E3F17" w:rsidRPr="00DE550F">
        <w:t>de territoire</w:t>
      </w:r>
      <w:r w:rsidR="003E3F17">
        <w:t xml:space="preserve"> ? </w:t>
      </w:r>
      <w:r w:rsidR="003E3F17" w:rsidRPr="00DE550F">
        <w:t>Et quels impacts dans l’aménagement et l</w:t>
      </w:r>
      <w:r w:rsidR="003E3F17">
        <w:t xml:space="preserve">a gouvernance des territoires ? </w:t>
      </w:r>
    </w:p>
    <w:p w:rsidR="000A437D" w:rsidRDefault="001A1DA7" w:rsidP="007E7E2B">
      <w:pPr>
        <w:ind w:firstLine="708"/>
        <w:jc w:val="both"/>
      </w:pPr>
      <w:r>
        <w:lastRenderedPageBreak/>
        <w:t>D</w:t>
      </w:r>
      <w:r w:rsidR="00D37000">
        <w:t xml:space="preserve">e nombreux travaux de recherche ont été engagés par l’Institut CDC pour la Recherche </w:t>
      </w:r>
      <w:r>
        <w:t>sur les questions territoriales. C’est pourquoi</w:t>
      </w:r>
      <w:r w:rsidR="00D37000">
        <w:t xml:space="preserve"> réunir l’ensemble des chercheurs autour du fil rouge de la prospective territoriale est l’occasion de croiser les différentes approches, mais aussi de capitaliser autour d’un enjeu de plus en plus central dans les dispositifs territoriaux</w:t>
      </w:r>
      <w:r w:rsidR="001B0D04">
        <w:t> : produire des visions de territoires</w:t>
      </w:r>
      <w:r w:rsidR="00D37000">
        <w:t xml:space="preserve">. </w:t>
      </w:r>
    </w:p>
    <w:p w:rsidR="002C74DB" w:rsidRDefault="00EA755A" w:rsidP="00095A87">
      <w:pPr>
        <w:ind w:firstLine="708"/>
        <w:jc w:val="both"/>
      </w:pPr>
      <w:r w:rsidRPr="00EA755A">
        <w:t>Pour traiter de cet ensemble de questionnements</w:t>
      </w:r>
      <w:r w:rsidR="00327A29">
        <w:t>,</w:t>
      </w:r>
      <w:r w:rsidR="00934835">
        <w:t>trois</w:t>
      </w:r>
      <w:r w:rsidR="00327A29">
        <w:t xml:space="preserve"> entrées seront privilégiées :</w:t>
      </w:r>
    </w:p>
    <w:p w:rsidR="002C74DB" w:rsidRDefault="00F02712" w:rsidP="002C74DB">
      <w:pPr>
        <w:pStyle w:val="Paragraphedeliste"/>
        <w:numPr>
          <w:ilvl w:val="0"/>
          <w:numId w:val="4"/>
        </w:numPr>
        <w:jc w:val="both"/>
      </w:pPr>
      <w:r>
        <w:t xml:space="preserve">Une première </w:t>
      </w:r>
      <w:r w:rsidR="00934835">
        <w:t>entrée</w:t>
      </w:r>
      <w:r>
        <w:t xml:space="preserve"> consistera à prendre acte de la diversité des configurations territoriales. Au-delà des modèles promus (pôles de compétitivité, métropoles), la diversité des territoires et de leurs relations les uns aux autres appelle</w:t>
      </w:r>
      <w:r w:rsidR="00D37000">
        <w:t>nt</w:t>
      </w:r>
      <w:r>
        <w:t xml:space="preserve"> la puissance publique à promouvoir des actions définies sur-mesure plutôt qu’à faire du prêt-à-porter (Bouba-Olga 2017). </w:t>
      </w:r>
      <w:r w:rsidR="00D32554">
        <w:t>Un numéro récent de la revue Pouvoirs locaux (novembre 2017) s’interroge sur le passage de « l’Aménagement du territoire » au « Management des territoires ».</w:t>
      </w:r>
    </w:p>
    <w:p w:rsidR="002C74DB" w:rsidRDefault="00F02712" w:rsidP="00036713">
      <w:pPr>
        <w:pStyle w:val="Paragraphedeliste"/>
        <w:numPr>
          <w:ilvl w:val="0"/>
          <w:numId w:val="4"/>
        </w:numPr>
        <w:jc w:val="both"/>
      </w:pPr>
      <w:r>
        <w:t xml:space="preserve">Une </w:t>
      </w:r>
      <w:r w:rsidR="00934835">
        <w:t xml:space="preserve">deuxième entrée s’intéressera </w:t>
      </w:r>
      <w:r w:rsidR="002F4163">
        <w:t>aux leviers d’action publique locale</w:t>
      </w:r>
      <w:r w:rsidR="00D37000">
        <w:t xml:space="preserve"> : </w:t>
      </w:r>
      <w:r w:rsidR="00036713">
        <w:t xml:space="preserve">l’aménagement de l’espace, l’ingénierie territoriale ou encore les modes de fiscalité locale, sont autant de modes d’intervention qui permettent aux acteurs locaux d’agir, par exemple en faveur du développement économique local, d’objectifs de péréquation, etc. </w:t>
      </w:r>
      <w:r w:rsidR="00D37000">
        <w:t xml:space="preserve">Le </w:t>
      </w:r>
      <w:r w:rsidR="00934835" w:rsidRPr="00D37000">
        <w:t xml:space="preserve">cas de la région Normandie </w:t>
      </w:r>
      <w:r w:rsidR="00D37000">
        <w:t>fera l’objet d’une session spécifique, autour de l</w:t>
      </w:r>
      <w:r w:rsidR="00934835" w:rsidRPr="00D37000">
        <w:t>a mise en place d’un dispositif d’Intelligence économique territoriale en partenariat avec l’Etat et Régions de France. « </w:t>
      </w:r>
      <w:r w:rsidR="00934835" w:rsidRPr="00036713">
        <w:rPr>
          <w:i/>
        </w:rPr>
        <w:t>L'objectif de ce dispositif est de repérer les opportunités et les tendances émergentes et les croiser avec les capacités des territoires pour conquérir de nouveaux marchés pour le développement de l’économie, de l’enseignement supérieur et de la recherche</w:t>
      </w:r>
      <w:r w:rsidR="00934835" w:rsidRPr="00934835">
        <w:t xml:space="preserve"> » (d’après le site de la Région, consulté le 22/11/2017). </w:t>
      </w:r>
      <w:r w:rsidR="00D37000">
        <w:t xml:space="preserve">L’exemple de </w:t>
      </w:r>
      <w:r w:rsidR="00934835" w:rsidRPr="00934835">
        <w:t xml:space="preserve">la mission SPIE (Stratégie – Prospective – Intelligence économique) de la </w:t>
      </w:r>
      <w:r w:rsidR="00934835">
        <w:t xml:space="preserve">Région </w:t>
      </w:r>
      <w:r w:rsidR="00934835" w:rsidRPr="00934835">
        <w:t xml:space="preserve">Normandie est </w:t>
      </w:r>
      <w:r w:rsidR="00934835">
        <w:t>intéressant</w:t>
      </w:r>
      <w:r w:rsidR="00934835" w:rsidRPr="00934835">
        <w:t xml:space="preserve"> pour appréhender les enjeux de gestion et de maîtrise de l’information des territoires dans le cadre d’une économie ouverte et mondialisée (et d’une mise en compétition des territoires et des entreprises).</w:t>
      </w:r>
    </w:p>
    <w:p w:rsidR="00F02712" w:rsidRDefault="00934835" w:rsidP="002C74DB">
      <w:pPr>
        <w:pStyle w:val="Paragraphedeliste"/>
        <w:numPr>
          <w:ilvl w:val="0"/>
          <w:numId w:val="4"/>
        </w:numPr>
        <w:jc w:val="both"/>
      </w:pPr>
      <w:r>
        <w:t>Enfin, une troisième entréequestionnera</w:t>
      </w:r>
      <w:r w:rsidR="004A0D1E">
        <w:t xml:space="preserve">le </w:t>
      </w:r>
      <w:r w:rsidR="00F02712">
        <w:t>besoin</w:t>
      </w:r>
      <w:r w:rsidR="004A0D1E">
        <w:t xml:space="preserve"> de cohésion </w:t>
      </w:r>
      <w:r w:rsidR="00174A96">
        <w:t xml:space="preserve">(notamment </w:t>
      </w:r>
      <w:r w:rsidR="004A0D1E">
        <w:t>sociale</w:t>
      </w:r>
      <w:r w:rsidR="00174A96">
        <w:t>)</w:t>
      </w:r>
      <w:r w:rsidR="004A0D1E">
        <w:t xml:space="preserve"> dans les territoires. Dans un contexte </w:t>
      </w:r>
      <w:r w:rsidR="00D37000">
        <w:t>de diversité territoriale et de multiplicité des acteurs</w:t>
      </w:r>
      <w:r w:rsidR="004A0D1E">
        <w:t xml:space="preserve">, </w:t>
      </w:r>
      <w:r w:rsidR="00D37000">
        <w:t xml:space="preserve">il est de plus en plus nécessaire </w:t>
      </w:r>
      <w:r w:rsidR="004A0D1E">
        <w:t xml:space="preserve">de penser </w:t>
      </w:r>
      <w:r w:rsidR="00D37000">
        <w:t>des systèmes intégrés des territoires, associant l’ensemble des parties prenantes</w:t>
      </w:r>
      <w:r w:rsidR="004A0D1E">
        <w:t>.</w:t>
      </w:r>
      <w:r w:rsidR="00EA755A">
        <w:t xml:space="preserve"> Certains parlent </w:t>
      </w:r>
      <w:r w:rsidR="00036713">
        <w:t>d’«</w:t>
      </w:r>
      <w:r w:rsidR="00EA755A">
        <w:t> alliance de territoires » (Chaire TMAP, Sciences-po Rennes), d’autres de « </w:t>
      </w:r>
      <w:proofErr w:type="spellStart"/>
      <w:r w:rsidR="00EA755A">
        <w:t>co</w:t>
      </w:r>
      <w:proofErr w:type="spellEnd"/>
      <w:r w:rsidR="00EA755A">
        <w:t>-construction au service du bien commun » (Le rameau 2017) ou encore de « coproduction territoriale » (</w:t>
      </w:r>
      <w:proofErr w:type="spellStart"/>
      <w:r w:rsidR="00EA755A">
        <w:t>Terrin</w:t>
      </w:r>
      <w:proofErr w:type="spellEnd"/>
      <w:r w:rsidR="00EA755A">
        <w:t xml:space="preserve"> 2017)</w:t>
      </w:r>
      <w:r>
        <w:t>, etc. Il s’agira dès lors de prendre acte de ces nouvelles méthodes de coopération territoriale</w:t>
      </w:r>
      <w:r w:rsidR="00D37000">
        <w:t xml:space="preserve"> et de co-production des stratégies</w:t>
      </w:r>
      <w:r>
        <w:t>.</w:t>
      </w:r>
    </w:p>
    <w:p w:rsidR="00F55FA2" w:rsidRDefault="001D5D02" w:rsidP="00542C70">
      <w:pPr>
        <w:ind w:firstLine="708"/>
        <w:jc w:val="both"/>
      </w:pPr>
      <w:r>
        <w:t>Le colloque mobilisera</w:t>
      </w:r>
      <w:r w:rsidR="002F7F60">
        <w:t xml:space="preserve"> les recherches </w:t>
      </w:r>
      <w:r>
        <w:t>soutenues par</w:t>
      </w:r>
      <w:r w:rsidR="002F7F60">
        <w:t xml:space="preserve"> l’Institut CDC pour la Recherche</w:t>
      </w:r>
      <w:r w:rsidR="00715C2E">
        <w:t xml:space="preserve"> qui </w:t>
      </w:r>
      <w:r w:rsidR="00986315">
        <w:t>participent, depuis quelques années, à définir cette transition territoriale et à construire une nouvelle approche vis-à-vis des territoires</w:t>
      </w:r>
      <w:r w:rsidR="002F7F60">
        <w:t xml:space="preserve">. </w:t>
      </w:r>
      <w:r w:rsidR="00986315">
        <w:t>L</w:t>
      </w:r>
      <w:r w:rsidRPr="001D5D02">
        <w:t xml:space="preserve">es communications </w:t>
      </w:r>
      <w:r w:rsidR="00986315">
        <w:t xml:space="preserve">prévues </w:t>
      </w:r>
      <w:r w:rsidRPr="001D5D02">
        <w:t xml:space="preserve">émanent pour </w:t>
      </w:r>
      <w:r w:rsidR="00986315">
        <w:t>la plupart</w:t>
      </w:r>
      <w:r w:rsidRPr="001D5D02">
        <w:t xml:space="preserve"> de chercheurs ayant réalisé des travaux ré</w:t>
      </w:r>
      <w:r w:rsidR="00986315">
        <w:t xml:space="preserve">cents pour l’Institut </w:t>
      </w:r>
      <w:r w:rsidRPr="001D5D02">
        <w:t>CDC</w:t>
      </w:r>
      <w:r w:rsidR="00F23A74">
        <w:t xml:space="preserve"> pour la Recherche,</w:t>
      </w:r>
      <w:r w:rsidRPr="001D5D02">
        <w:t xml:space="preserve"> ainsi que d’autres organismes partenaires</w:t>
      </w:r>
      <w:r w:rsidR="00986315">
        <w:t xml:space="preserve">. Un volet sera </w:t>
      </w:r>
      <w:r w:rsidRPr="001D5D02">
        <w:t>consacré à la Région Normandie</w:t>
      </w:r>
      <w:r w:rsidR="00986315">
        <w:t xml:space="preserve"> dans laquelle le colloque</w:t>
      </w:r>
      <w:r w:rsidR="00DE550F">
        <w:t>prend part</w:t>
      </w:r>
      <w:r w:rsidR="00986315">
        <w:t>. E</w:t>
      </w:r>
      <w:r w:rsidRPr="001D5D02">
        <w:t>nfin, le colloque est ouvert à toutes personnes intéressées par les sujets traités.</w:t>
      </w:r>
    </w:p>
    <w:p w:rsidR="00F55FA2" w:rsidRDefault="00F55FA2" w:rsidP="00F55FA2">
      <w:r>
        <w:br w:type="page"/>
      </w:r>
    </w:p>
    <w:p w:rsidR="00F55FA2" w:rsidRDefault="00F55FA2" w:rsidP="00F55FA2">
      <w:pPr>
        <w:pStyle w:val="Titre1"/>
      </w:pPr>
      <w:r w:rsidRPr="00F55FA2">
        <w:lastRenderedPageBreak/>
        <w:t>Déroulé provisoire du colloque</w:t>
      </w:r>
      <w:r>
        <w:t> :</w:t>
      </w:r>
    </w:p>
    <w:p w:rsidR="009D6D03" w:rsidRPr="009D6D03" w:rsidRDefault="009D6D03" w:rsidP="009D6D03"/>
    <w:p w:rsidR="00F55FA2" w:rsidRDefault="00A22420" w:rsidP="00F55FA2">
      <w:pPr>
        <w:pStyle w:val="Paragraphedeliste"/>
        <w:numPr>
          <w:ilvl w:val="0"/>
          <w:numId w:val="6"/>
        </w:numPr>
        <w:spacing w:before="360" w:after="480"/>
        <w:ind w:left="714" w:right="340" w:hanging="357"/>
        <w:rPr>
          <w:b/>
          <w:i/>
        </w:rPr>
      </w:pPr>
      <w:r w:rsidRPr="00F55FA2">
        <w:rPr>
          <w:b/>
          <w:i/>
        </w:rPr>
        <w:t>La diversité d</w:t>
      </w:r>
      <w:r w:rsidR="00B31E0D" w:rsidRPr="00F55FA2">
        <w:rPr>
          <w:b/>
          <w:i/>
        </w:rPr>
        <w:t>es configurations territoriales</w:t>
      </w:r>
      <w:r w:rsidR="00B61107" w:rsidRPr="00F55FA2">
        <w:rPr>
          <w:b/>
          <w:i/>
        </w:rPr>
        <w:t xml:space="preserve"> à l’heure des transitions</w:t>
      </w:r>
    </w:p>
    <w:p w:rsidR="003F0B69" w:rsidRPr="003F0B69" w:rsidRDefault="00B61107" w:rsidP="000A437D">
      <w:pPr>
        <w:pStyle w:val="Paragraphedeliste"/>
        <w:numPr>
          <w:ilvl w:val="1"/>
          <w:numId w:val="6"/>
        </w:numPr>
      </w:pPr>
      <w:r>
        <w:t xml:space="preserve">Réforme </w:t>
      </w:r>
      <w:r w:rsidR="00CF0DA4">
        <w:t>territoriale, positionnement et en</w:t>
      </w:r>
      <w:r>
        <w:t>jeux prospectifs</w:t>
      </w:r>
      <w:r w:rsidR="008B0221">
        <w:t>des collectivités</w:t>
      </w:r>
    </w:p>
    <w:p w:rsidR="00B248BC" w:rsidRDefault="000A0318" w:rsidP="00F55FA2">
      <w:pPr>
        <w:pStyle w:val="Paragraphedeliste"/>
        <w:numPr>
          <w:ilvl w:val="1"/>
          <w:numId w:val="6"/>
        </w:numPr>
      </w:pPr>
      <w:r>
        <w:t>L</w:t>
      </w:r>
      <w:r w:rsidR="00B248BC">
        <w:t xml:space="preserve">es </w:t>
      </w:r>
      <w:r w:rsidR="00FF0798" w:rsidRPr="000A06CC">
        <w:t>écosystèmes</w:t>
      </w:r>
      <w:r w:rsidR="008B0221">
        <w:t xml:space="preserve">territoriaux </w:t>
      </w:r>
      <w:r>
        <w:t>à l’heure des transitions</w:t>
      </w:r>
      <w:r w:rsidR="00B16FAD">
        <w:t>écologique</w:t>
      </w:r>
      <w:r w:rsidR="00B61107">
        <w:t xml:space="preserve"> et numérique</w:t>
      </w:r>
    </w:p>
    <w:p w:rsidR="00C07EDA" w:rsidRPr="00F55FA2" w:rsidRDefault="00044971" w:rsidP="00F55FA2">
      <w:pPr>
        <w:pStyle w:val="Paragraphedeliste"/>
        <w:numPr>
          <w:ilvl w:val="2"/>
          <w:numId w:val="6"/>
        </w:numPr>
        <w:rPr>
          <w:i/>
          <w:color w:val="595959" w:themeColor="text1" w:themeTint="A6"/>
        </w:rPr>
      </w:pPr>
      <w:r w:rsidRPr="00F55FA2">
        <w:rPr>
          <w:i/>
          <w:color w:val="595959" w:themeColor="text1" w:themeTint="A6"/>
        </w:rPr>
        <w:t>Les écosystèmes écologiques</w:t>
      </w:r>
    </w:p>
    <w:p w:rsidR="00294A6C" w:rsidRDefault="00294A6C" w:rsidP="00F55FA2">
      <w:pPr>
        <w:pStyle w:val="Paragraphedeliste"/>
        <w:numPr>
          <w:ilvl w:val="2"/>
          <w:numId w:val="6"/>
        </w:numPr>
        <w:rPr>
          <w:i/>
          <w:color w:val="595959" w:themeColor="text1" w:themeTint="A6"/>
        </w:rPr>
      </w:pPr>
      <w:r w:rsidRPr="00F55FA2">
        <w:rPr>
          <w:i/>
          <w:color w:val="595959" w:themeColor="text1" w:themeTint="A6"/>
        </w:rPr>
        <w:t>Les territoires numériques</w:t>
      </w:r>
    </w:p>
    <w:p w:rsidR="00F55FA2" w:rsidRPr="00F55FA2" w:rsidRDefault="00F55FA2" w:rsidP="00F55FA2">
      <w:pPr>
        <w:rPr>
          <w:i/>
          <w:color w:val="595959" w:themeColor="text1" w:themeTint="A6"/>
        </w:rPr>
      </w:pPr>
    </w:p>
    <w:p w:rsidR="00294A6C" w:rsidRPr="00F55FA2" w:rsidRDefault="008B0221" w:rsidP="00F55FA2">
      <w:pPr>
        <w:pStyle w:val="Paragraphedeliste"/>
        <w:numPr>
          <w:ilvl w:val="0"/>
          <w:numId w:val="6"/>
        </w:numPr>
        <w:spacing w:before="240" w:after="480"/>
        <w:ind w:left="714" w:hanging="357"/>
        <w:rPr>
          <w:b/>
          <w:i/>
        </w:rPr>
      </w:pPr>
      <w:r w:rsidRPr="00F55FA2">
        <w:rPr>
          <w:b/>
          <w:i/>
        </w:rPr>
        <w:t xml:space="preserve">Quelles </w:t>
      </w:r>
      <w:r w:rsidR="00294A6C" w:rsidRPr="00F55FA2">
        <w:rPr>
          <w:b/>
          <w:i/>
        </w:rPr>
        <w:t>politiques locales</w:t>
      </w:r>
      <w:r w:rsidRPr="00F55FA2">
        <w:rPr>
          <w:b/>
          <w:i/>
        </w:rPr>
        <w:t> ?</w:t>
      </w:r>
    </w:p>
    <w:p w:rsidR="00A22420" w:rsidRDefault="008B0221" w:rsidP="00F55FA2">
      <w:pPr>
        <w:pStyle w:val="Paragraphedeliste"/>
        <w:numPr>
          <w:ilvl w:val="1"/>
          <w:numId w:val="6"/>
        </w:numPr>
      </w:pPr>
      <w:r>
        <w:t>Les leviers d’action et d’intervention :</w:t>
      </w:r>
      <w:r w:rsidR="0032279A">
        <w:t xml:space="preserve"> finances, ingénierie, aménagement</w:t>
      </w:r>
    </w:p>
    <w:p w:rsidR="00044971" w:rsidRPr="00F55FA2" w:rsidRDefault="00044971" w:rsidP="00F55FA2">
      <w:pPr>
        <w:pStyle w:val="Paragraphedeliste"/>
        <w:numPr>
          <w:ilvl w:val="2"/>
          <w:numId w:val="6"/>
        </w:numPr>
        <w:rPr>
          <w:i/>
          <w:color w:val="595959" w:themeColor="text1" w:themeTint="A6"/>
        </w:rPr>
      </w:pPr>
      <w:r w:rsidRPr="00F55FA2">
        <w:rPr>
          <w:i/>
          <w:color w:val="595959" w:themeColor="text1" w:themeTint="A6"/>
        </w:rPr>
        <w:t>Le levier finances locales</w:t>
      </w:r>
    </w:p>
    <w:p w:rsidR="00A22420" w:rsidRPr="00F55FA2" w:rsidRDefault="00294A6C" w:rsidP="00F55FA2">
      <w:pPr>
        <w:pStyle w:val="Paragraphedeliste"/>
        <w:numPr>
          <w:ilvl w:val="2"/>
          <w:numId w:val="6"/>
        </w:numPr>
        <w:rPr>
          <w:i/>
          <w:color w:val="595959" w:themeColor="text1" w:themeTint="A6"/>
        </w:rPr>
      </w:pPr>
      <w:r w:rsidRPr="00F55FA2">
        <w:rPr>
          <w:i/>
          <w:color w:val="595959" w:themeColor="text1" w:themeTint="A6"/>
        </w:rPr>
        <w:t xml:space="preserve">Le levier </w:t>
      </w:r>
      <w:r w:rsidR="00044971" w:rsidRPr="00F55FA2">
        <w:rPr>
          <w:i/>
          <w:color w:val="595959" w:themeColor="text1" w:themeTint="A6"/>
        </w:rPr>
        <w:t xml:space="preserve">ingénierie territoriale et </w:t>
      </w:r>
      <w:r w:rsidRPr="00F55FA2">
        <w:rPr>
          <w:i/>
          <w:color w:val="595959" w:themeColor="text1" w:themeTint="A6"/>
        </w:rPr>
        <w:t>aménagement</w:t>
      </w:r>
    </w:p>
    <w:p w:rsidR="00185E22" w:rsidRDefault="00185E22" w:rsidP="00F55FA2">
      <w:pPr>
        <w:pStyle w:val="Paragraphedeliste"/>
        <w:numPr>
          <w:ilvl w:val="1"/>
          <w:numId w:val="6"/>
        </w:numPr>
      </w:pPr>
      <w:r>
        <w:t xml:space="preserve">L’intelligence économique territoriale en Normandie : quelle </w:t>
      </w:r>
      <w:r w:rsidR="00EB37DF">
        <w:t>prospective pour</w:t>
      </w:r>
      <w:r>
        <w:t xml:space="preserve"> la région Normandie ?</w:t>
      </w:r>
    </w:p>
    <w:p w:rsidR="00AA09E2" w:rsidRDefault="00AA09E2" w:rsidP="00AA09E2"/>
    <w:p w:rsidR="00A22420" w:rsidRPr="00F55FA2" w:rsidRDefault="00C07EDA" w:rsidP="00F55FA2">
      <w:pPr>
        <w:pStyle w:val="Paragraphedeliste"/>
        <w:numPr>
          <w:ilvl w:val="0"/>
          <w:numId w:val="6"/>
        </w:numPr>
        <w:spacing w:before="240" w:after="240"/>
        <w:ind w:left="714" w:hanging="357"/>
        <w:rPr>
          <w:b/>
          <w:i/>
        </w:rPr>
      </w:pPr>
      <w:r w:rsidRPr="00F55FA2">
        <w:rPr>
          <w:b/>
          <w:i/>
        </w:rPr>
        <w:t>Vers la coproduction des territoires</w:t>
      </w:r>
    </w:p>
    <w:p w:rsidR="00A22420" w:rsidRDefault="00C07EDA" w:rsidP="00F55FA2">
      <w:pPr>
        <w:pStyle w:val="Paragraphedeliste"/>
        <w:numPr>
          <w:ilvl w:val="1"/>
          <w:numId w:val="6"/>
        </w:numPr>
      </w:pPr>
      <w:r>
        <w:t>Partager des visions de territoires, les ressorts de la coopération</w:t>
      </w:r>
    </w:p>
    <w:p w:rsidR="00D163BF" w:rsidRDefault="003E5ACD" w:rsidP="004236D0">
      <w:pPr>
        <w:pStyle w:val="Paragraphedeliste"/>
        <w:numPr>
          <w:ilvl w:val="1"/>
          <w:numId w:val="6"/>
        </w:numPr>
      </w:pPr>
      <w:r>
        <w:t>Coproduction de l’action locale</w:t>
      </w:r>
      <w:r w:rsidR="00A22420">
        <w:t xml:space="preserve"> : </w:t>
      </w:r>
      <w:r w:rsidR="00B03C2A">
        <w:t>fédération des acteurs dans d</w:t>
      </w:r>
      <w:r w:rsidR="00A22420">
        <w:t>es projets de territoires</w:t>
      </w:r>
    </w:p>
    <w:p w:rsidR="001A10E3" w:rsidRDefault="001A10E3" w:rsidP="001A10E3"/>
    <w:p w:rsidR="001A10E3" w:rsidRDefault="001A10E3" w:rsidP="001A10E3"/>
    <w:p w:rsidR="001A10E3" w:rsidRDefault="001A10E3" w:rsidP="001A10E3"/>
    <w:p w:rsidR="001A10E3" w:rsidRDefault="001A10E3" w:rsidP="001A10E3"/>
    <w:p w:rsidR="001A10E3" w:rsidRDefault="001A10E3" w:rsidP="001A10E3">
      <w:pPr>
        <w:jc w:val="center"/>
      </w:pPr>
      <w:r>
        <w:t>***</w:t>
      </w:r>
    </w:p>
    <w:p w:rsidR="001A10E3" w:rsidRDefault="001A10E3" w:rsidP="001A10E3">
      <w:pPr>
        <w:jc w:val="center"/>
      </w:pPr>
    </w:p>
    <w:p w:rsidR="001A10E3" w:rsidRDefault="001A10E3" w:rsidP="001A10E3">
      <w:pPr>
        <w:jc w:val="center"/>
      </w:pPr>
    </w:p>
    <w:p w:rsidR="001A10E3" w:rsidRPr="001A10E3" w:rsidRDefault="001A10E3" w:rsidP="001A10E3">
      <w:pPr>
        <w:jc w:val="both"/>
        <w:rPr>
          <w:i/>
        </w:rPr>
      </w:pPr>
      <w:r w:rsidRPr="001A10E3">
        <w:rPr>
          <w:i/>
        </w:rPr>
        <w:t xml:space="preserve">Nous vous remercions par avance de nous faire part de votre réponse (sous forme d’un accord de principe) à l’adresse suivante : </w:t>
      </w:r>
      <w:hyperlink r:id="rId10" w:history="1">
        <w:r w:rsidRPr="001A10E3">
          <w:rPr>
            <w:rStyle w:val="Lienhypertexte"/>
            <w:i/>
          </w:rPr>
          <w:t>lucie.renou@caissedesdepots.fr</w:t>
        </w:r>
      </w:hyperlink>
      <w:r w:rsidRPr="001A10E3">
        <w:rPr>
          <w:i/>
        </w:rPr>
        <w:t xml:space="preserve"> avant le </w:t>
      </w:r>
      <w:r w:rsidR="00403927">
        <w:rPr>
          <w:i/>
          <w:color w:val="0070C0"/>
        </w:rPr>
        <w:t>30</w:t>
      </w:r>
      <w:r w:rsidRPr="001A10E3">
        <w:rPr>
          <w:i/>
          <w:color w:val="0070C0"/>
        </w:rPr>
        <w:t>/12/2017</w:t>
      </w:r>
      <w:r w:rsidRPr="001A10E3">
        <w:rPr>
          <w:i/>
        </w:rPr>
        <w:t>.</w:t>
      </w:r>
    </w:p>
    <w:p w:rsidR="001A10E3" w:rsidRPr="00D163BF" w:rsidRDefault="001A10E3" w:rsidP="001A10E3">
      <w:pPr>
        <w:jc w:val="both"/>
      </w:pPr>
      <w:r w:rsidRPr="001A10E3">
        <w:rPr>
          <w:i/>
        </w:rPr>
        <w:t xml:space="preserve">Les propositions devront ensuite être envoyées, à cette </w:t>
      </w:r>
      <w:r>
        <w:rPr>
          <w:i/>
        </w:rPr>
        <w:t xml:space="preserve">même </w:t>
      </w:r>
      <w:r w:rsidRPr="001A10E3">
        <w:rPr>
          <w:i/>
        </w:rPr>
        <w:t xml:space="preserve">adresse, avant le </w:t>
      </w:r>
      <w:r w:rsidR="00FB042F">
        <w:rPr>
          <w:i/>
          <w:color w:val="0070C0"/>
        </w:rPr>
        <w:t>30</w:t>
      </w:r>
      <w:r w:rsidRPr="001A10E3">
        <w:rPr>
          <w:i/>
          <w:color w:val="0070C0"/>
        </w:rPr>
        <w:t xml:space="preserve"> janvier 2018</w:t>
      </w:r>
      <w:r w:rsidRPr="001A10E3">
        <w:rPr>
          <w:i/>
        </w:rPr>
        <w:t>. Elles comprendront un titre et une présentation (</w:t>
      </w:r>
      <w:r>
        <w:rPr>
          <w:i/>
        </w:rPr>
        <w:t>500</w:t>
      </w:r>
      <w:r w:rsidRPr="001A10E3">
        <w:rPr>
          <w:i/>
        </w:rPr>
        <w:t xml:space="preserve"> mots maximum) précisant l’entrée thématique choisie, la problématique abordée, les méthodes et données </w:t>
      </w:r>
      <w:r w:rsidR="00290D8E">
        <w:rPr>
          <w:i/>
        </w:rPr>
        <w:t>utilisées</w:t>
      </w:r>
      <w:r w:rsidRPr="001A10E3">
        <w:rPr>
          <w:i/>
        </w:rPr>
        <w:t>, ainsi que les principales conclusions envisagées</w:t>
      </w:r>
      <w:r>
        <w:t>.</w:t>
      </w:r>
    </w:p>
    <w:sectPr w:rsidR="001A10E3" w:rsidRPr="00D163BF" w:rsidSect="006F2A7B">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F60" w:rsidRDefault="002F7F60" w:rsidP="00B03C2A">
      <w:pPr>
        <w:spacing w:after="0" w:line="240" w:lineRule="auto"/>
      </w:pPr>
      <w:r>
        <w:separator/>
      </w:r>
    </w:p>
  </w:endnote>
  <w:endnote w:type="continuationSeparator" w:id="1">
    <w:p w:rsidR="002F7F60" w:rsidRDefault="002F7F60" w:rsidP="00B03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944362"/>
      <w:docPartObj>
        <w:docPartGallery w:val="Page Numbers (Bottom of Page)"/>
        <w:docPartUnique/>
      </w:docPartObj>
    </w:sdtPr>
    <w:sdtContent>
      <w:p w:rsidR="002F7F60" w:rsidRDefault="00CF2AC8">
        <w:pPr>
          <w:pStyle w:val="Pieddepage"/>
          <w:jc w:val="right"/>
        </w:pPr>
        <w:r>
          <w:fldChar w:fldCharType="begin"/>
        </w:r>
        <w:r w:rsidR="002F7F60">
          <w:instrText>PAGE   \* MERGEFORMAT</w:instrText>
        </w:r>
        <w:r>
          <w:fldChar w:fldCharType="separate"/>
        </w:r>
        <w:r w:rsidR="00B76D31">
          <w:rPr>
            <w:noProof/>
          </w:rPr>
          <w:t>2</w:t>
        </w:r>
        <w:r>
          <w:fldChar w:fldCharType="end"/>
        </w:r>
      </w:p>
    </w:sdtContent>
  </w:sdt>
  <w:p w:rsidR="002F7F60" w:rsidRDefault="002F7F6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F60" w:rsidRDefault="002F7F60" w:rsidP="00B03C2A">
      <w:pPr>
        <w:spacing w:after="0" w:line="240" w:lineRule="auto"/>
      </w:pPr>
      <w:r>
        <w:separator/>
      </w:r>
    </w:p>
  </w:footnote>
  <w:footnote w:type="continuationSeparator" w:id="1">
    <w:p w:rsidR="002F7F60" w:rsidRDefault="002F7F60" w:rsidP="00B03C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6168"/>
    <w:multiLevelType w:val="hybridMultilevel"/>
    <w:tmpl w:val="6150D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772981"/>
    <w:multiLevelType w:val="hybridMultilevel"/>
    <w:tmpl w:val="7CA66718"/>
    <w:lvl w:ilvl="0" w:tplc="5784E248">
      <w:numFmt w:val="bullet"/>
      <w:lvlText w:val=""/>
      <w:lvlJc w:val="left"/>
      <w:pPr>
        <w:ind w:left="1068" w:hanging="360"/>
      </w:pPr>
      <w:rPr>
        <w:rFonts w:ascii="Wingdings" w:eastAsiaTheme="minorHAnsi"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270357D1"/>
    <w:multiLevelType w:val="hybridMultilevel"/>
    <w:tmpl w:val="37B22D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732" w:hanging="360"/>
      </w:pPr>
      <w:rPr>
        <w:rFonts w:ascii="Courier New" w:hAnsi="Courier New" w:cs="Courier New" w:hint="default"/>
      </w:rPr>
    </w:lvl>
    <w:lvl w:ilvl="2" w:tplc="040C0005" w:tentative="1">
      <w:start w:val="1"/>
      <w:numFmt w:val="bullet"/>
      <w:lvlText w:val=""/>
      <w:lvlJc w:val="left"/>
      <w:pPr>
        <w:ind w:left="1452" w:hanging="360"/>
      </w:pPr>
      <w:rPr>
        <w:rFonts w:ascii="Wingdings" w:hAnsi="Wingdings" w:hint="default"/>
      </w:rPr>
    </w:lvl>
    <w:lvl w:ilvl="3" w:tplc="040C0001" w:tentative="1">
      <w:start w:val="1"/>
      <w:numFmt w:val="bullet"/>
      <w:lvlText w:val=""/>
      <w:lvlJc w:val="left"/>
      <w:pPr>
        <w:ind w:left="2172" w:hanging="360"/>
      </w:pPr>
      <w:rPr>
        <w:rFonts w:ascii="Symbol" w:hAnsi="Symbol" w:hint="default"/>
      </w:rPr>
    </w:lvl>
    <w:lvl w:ilvl="4" w:tplc="040C0003" w:tentative="1">
      <w:start w:val="1"/>
      <w:numFmt w:val="bullet"/>
      <w:lvlText w:val="o"/>
      <w:lvlJc w:val="left"/>
      <w:pPr>
        <w:ind w:left="2892" w:hanging="360"/>
      </w:pPr>
      <w:rPr>
        <w:rFonts w:ascii="Courier New" w:hAnsi="Courier New" w:cs="Courier New" w:hint="default"/>
      </w:rPr>
    </w:lvl>
    <w:lvl w:ilvl="5" w:tplc="040C0005" w:tentative="1">
      <w:start w:val="1"/>
      <w:numFmt w:val="bullet"/>
      <w:lvlText w:val=""/>
      <w:lvlJc w:val="left"/>
      <w:pPr>
        <w:ind w:left="3612" w:hanging="360"/>
      </w:pPr>
      <w:rPr>
        <w:rFonts w:ascii="Wingdings" w:hAnsi="Wingdings" w:hint="default"/>
      </w:rPr>
    </w:lvl>
    <w:lvl w:ilvl="6" w:tplc="040C0001" w:tentative="1">
      <w:start w:val="1"/>
      <w:numFmt w:val="bullet"/>
      <w:lvlText w:val=""/>
      <w:lvlJc w:val="left"/>
      <w:pPr>
        <w:ind w:left="4332" w:hanging="360"/>
      </w:pPr>
      <w:rPr>
        <w:rFonts w:ascii="Symbol" w:hAnsi="Symbol" w:hint="default"/>
      </w:rPr>
    </w:lvl>
    <w:lvl w:ilvl="7" w:tplc="040C0003" w:tentative="1">
      <w:start w:val="1"/>
      <w:numFmt w:val="bullet"/>
      <w:lvlText w:val="o"/>
      <w:lvlJc w:val="left"/>
      <w:pPr>
        <w:ind w:left="5052" w:hanging="360"/>
      </w:pPr>
      <w:rPr>
        <w:rFonts w:ascii="Courier New" w:hAnsi="Courier New" w:cs="Courier New" w:hint="default"/>
      </w:rPr>
    </w:lvl>
    <w:lvl w:ilvl="8" w:tplc="040C0005" w:tentative="1">
      <w:start w:val="1"/>
      <w:numFmt w:val="bullet"/>
      <w:lvlText w:val=""/>
      <w:lvlJc w:val="left"/>
      <w:pPr>
        <w:ind w:left="5772" w:hanging="360"/>
      </w:pPr>
      <w:rPr>
        <w:rFonts w:ascii="Wingdings" w:hAnsi="Wingdings" w:hint="default"/>
      </w:rPr>
    </w:lvl>
  </w:abstractNum>
  <w:abstractNum w:abstractNumId="3">
    <w:nsid w:val="41343CC9"/>
    <w:multiLevelType w:val="multilevel"/>
    <w:tmpl w:val="AD0881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4DA10F1"/>
    <w:multiLevelType w:val="multilevel"/>
    <w:tmpl w:val="38046A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764A4381"/>
    <w:multiLevelType w:val="hybridMultilevel"/>
    <w:tmpl w:val="CEF08470"/>
    <w:lvl w:ilvl="0" w:tplc="26D2BEC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7764E74"/>
    <w:multiLevelType w:val="hybridMultilevel"/>
    <w:tmpl w:val="075A5FE8"/>
    <w:lvl w:ilvl="0" w:tplc="58A6730A">
      <w:start w:val="4"/>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A22420"/>
    <w:rsid w:val="0001238E"/>
    <w:rsid w:val="00021540"/>
    <w:rsid w:val="00036713"/>
    <w:rsid w:val="00044971"/>
    <w:rsid w:val="00084173"/>
    <w:rsid w:val="00095A87"/>
    <w:rsid w:val="000A0318"/>
    <w:rsid w:val="000A06CC"/>
    <w:rsid w:val="000A437D"/>
    <w:rsid w:val="000D20D1"/>
    <w:rsid w:val="00122D0A"/>
    <w:rsid w:val="001301F4"/>
    <w:rsid w:val="00166518"/>
    <w:rsid w:val="00174A96"/>
    <w:rsid w:val="00185E22"/>
    <w:rsid w:val="001A10E3"/>
    <w:rsid w:val="001A1DA7"/>
    <w:rsid w:val="001B0D04"/>
    <w:rsid w:val="001B4F69"/>
    <w:rsid w:val="001B5C58"/>
    <w:rsid w:val="001D5D02"/>
    <w:rsid w:val="001E0CCC"/>
    <w:rsid w:val="001E3C67"/>
    <w:rsid w:val="00216E6D"/>
    <w:rsid w:val="0023537D"/>
    <w:rsid w:val="00270821"/>
    <w:rsid w:val="00290D8E"/>
    <w:rsid w:val="00294A6C"/>
    <w:rsid w:val="002C74DB"/>
    <w:rsid w:val="002C751C"/>
    <w:rsid w:val="002E21A0"/>
    <w:rsid w:val="002E326B"/>
    <w:rsid w:val="002F0105"/>
    <w:rsid w:val="002F4163"/>
    <w:rsid w:val="002F7F60"/>
    <w:rsid w:val="00307EC4"/>
    <w:rsid w:val="0032279A"/>
    <w:rsid w:val="00327557"/>
    <w:rsid w:val="00327A29"/>
    <w:rsid w:val="003417D5"/>
    <w:rsid w:val="0035304F"/>
    <w:rsid w:val="003804CB"/>
    <w:rsid w:val="003B5097"/>
    <w:rsid w:val="003E3F17"/>
    <w:rsid w:val="003E5ACD"/>
    <w:rsid w:val="003F0B69"/>
    <w:rsid w:val="004012AF"/>
    <w:rsid w:val="00403927"/>
    <w:rsid w:val="004173A6"/>
    <w:rsid w:val="004221EE"/>
    <w:rsid w:val="004429D6"/>
    <w:rsid w:val="004A0D1E"/>
    <w:rsid w:val="004B3D06"/>
    <w:rsid w:val="00515B6C"/>
    <w:rsid w:val="0052270A"/>
    <w:rsid w:val="00527A51"/>
    <w:rsid w:val="005344B7"/>
    <w:rsid w:val="00542C70"/>
    <w:rsid w:val="00545BFE"/>
    <w:rsid w:val="00552E9F"/>
    <w:rsid w:val="0055484D"/>
    <w:rsid w:val="005647AE"/>
    <w:rsid w:val="00570652"/>
    <w:rsid w:val="0062651A"/>
    <w:rsid w:val="00644BCB"/>
    <w:rsid w:val="00671C25"/>
    <w:rsid w:val="006C1E43"/>
    <w:rsid w:val="006D022F"/>
    <w:rsid w:val="006F2A7B"/>
    <w:rsid w:val="006F5A08"/>
    <w:rsid w:val="00715C2E"/>
    <w:rsid w:val="00734E17"/>
    <w:rsid w:val="00780906"/>
    <w:rsid w:val="007A4495"/>
    <w:rsid w:val="007B2769"/>
    <w:rsid w:val="007C73F4"/>
    <w:rsid w:val="007D336E"/>
    <w:rsid w:val="007E7E2B"/>
    <w:rsid w:val="0087664A"/>
    <w:rsid w:val="008B0221"/>
    <w:rsid w:val="008E6047"/>
    <w:rsid w:val="008F6D3A"/>
    <w:rsid w:val="0092684C"/>
    <w:rsid w:val="00934835"/>
    <w:rsid w:val="00964881"/>
    <w:rsid w:val="00972FF0"/>
    <w:rsid w:val="00986315"/>
    <w:rsid w:val="009D6D03"/>
    <w:rsid w:val="009F5E94"/>
    <w:rsid w:val="00A00372"/>
    <w:rsid w:val="00A22420"/>
    <w:rsid w:val="00AA09E2"/>
    <w:rsid w:val="00AD016B"/>
    <w:rsid w:val="00B03C2A"/>
    <w:rsid w:val="00B15419"/>
    <w:rsid w:val="00B16FAD"/>
    <w:rsid w:val="00B248BC"/>
    <w:rsid w:val="00B31E0D"/>
    <w:rsid w:val="00B61107"/>
    <w:rsid w:val="00B63E17"/>
    <w:rsid w:val="00B76D31"/>
    <w:rsid w:val="00BC54FC"/>
    <w:rsid w:val="00BE20C0"/>
    <w:rsid w:val="00BE760C"/>
    <w:rsid w:val="00C07EDA"/>
    <w:rsid w:val="00C143BA"/>
    <w:rsid w:val="00C35619"/>
    <w:rsid w:val="00C4059E"/>
    <w:rsid w:val="00C44110"/>
    <w:rsid w:val="00C63522"/>
    <w:rsid w:val="00C84201"/>
    <w:rsid w:val="00CA1134"/>
    <w:rsid w:val="00CC3FFF"/>
    <w:rsid w:val="00CE295D"/>
    <w:rsid w:val="00CF0DA4"/>
    <w:rsid w:val="00CF2AC8"/>
    <w:rsid w:val="00CF522A"/>
    <w:rsid w:val="00D163BF"/>
    <w:rsid w:val="00D32554"/>
    <w:rsid w:val="00D37000"/>
    <w:rsid w:val="00D54986"/>
    <w:rsid w:val="00D805FB"/>
    <w:rsid w:val="00D80C85"/>
    <w:rsid w:val="00DC4657"/>
    <w:rsid w:val="00DE550F"/>
    <w:rsid w:val="00E03A25"/>
    <w:rsid w:val="00E06D9C"/>
    <w:rsid w:val="00E156D9"/>
    <w:rsid w:val="00E245C9"/>
    <w:rsid w:val="00E37617"/>
    <w:rsid w:val="00E64820"/>
    <w:rsid w:val="00EA755A"/>
    <w:rsid w:val="00EB37DF"/>
    <w:rsid w:val="00F02712"/>
    <w:rsid w:val="00F04A11"/>
    <w:rsid w:val="00F0501A"/>
    <w:rsid w:val="00F23A74"/>
    <w:rsid w:val="00F55FA2"/>
    <w:rsid w:val="00F6144F"/>
    <w:rsid w:val="00F62E56"/>
    <w:rsid w:val="00F74A70"/>
    <w:rsid w:val="00F87E66"/>
    <w:rsid w:val="00FB042F"/>
    <w:rsid w:val="00FC62D2"/>
    <w:rsid w:val="00FF0798"/>
    <w:rsid w:val="00FF0AC5"/>
    <w:rsid w:val="00FF243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AC8"/>
  </w:style>
  <w:style w:type="paragraph" w:styleId="Titre1">
    <w:name w:val="heading 1"/>
    <w:basedOn w:val="Normal"/>
    <w:next w:val="Normal"/>
    <w:link w:val="Titre1Car"/>
    <w:uiPriority w:val="9"/>
    <w:qFormat/>
    <w:rsid w:val="00B61107"/>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61107"/>
    <w:pPr>
      <w:keepNext/>
      <w:keepLines/>
      <w:spacing w:before="240" w:after="2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766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110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B61107"/>
    <w:rPr>
      <w:rFonts w:asciiTheme="majorHAnsi" w:eastAsiaTheme="majorEastAsia" w:hAnsiTheme="majorHAnsi" w:cstheme="majorBidi"/>
      <w:color w:val="2F5496" w:themeColor="accent1" w:themeShade="BF"/>
      <w:sz w:val="26"/>
      <w:szCs w:val="26"/>
    </w:rPr>
  </w:style>
  <w:style w:type="table" w:styleId="Grilledutableau">
    <w:name w:val="Table Grid"/>
    <w:basedOn w:val="TableauNormal"/>
    <w:uiPriority w:val="59"/>
    <w:rsid w:val="00A224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unhideWhenUsed/>
    <w:qFormat/>
    <w:rsid w:val="00BE20C0"/>
    <w:pPr>
      <w:outlineLvl w:val="9"/>
    </w:pPr>
    <w:rPr>
      <w:lang w:eastAsia="fr-FR"/>
    </w:rPr>
  </w:style>
  <w:style w:type="paragraph" w:styleId="TM1">
    <w:name w:val="toc 1"/>
    <w:basedOn w:val="Normal"/>
    <w:next w:val="Normal"/>
    <w:autoRedefine/>
    <w:uiPriority w:val="39"/>
    <w:unhideWhenUsed/>
    <w:rsid w:val="00BE20C0"/>
    <w:pPr>
      <w:spacing w:after="100"/>
    </w:pPr>
  </w:style>
  <w:style w:type="paragraph" w:styleId="TM2">
    <w:name w:val="toc 2"/>
    <w:basedOn w:val="Normal"/>
    <w:next w:val="Normal"/>
    <w:autoRedefine/>
    <w:uiPriority w:val="39"/>
    <w:unhideWhenUsed/>
    <w:rsid w:val="00BE20C0"/>
    <w:pPr>
      <w:spacing w:after="100"/>
      <w:ind w:left="220"/>
    </w:pPr>
  </w:style>
  <w:style w:type="character" w:styleId="Lienhypertexte">
    <w:name w:val="Hyperlink"/>
    <w:basedOn w:val="Policepardfaut"/>
    <w:uiPriority w:val="99"/>
    <w:unhideWhenUsed/>
    <w:rsid w:val="00BE20C0"/>
    <w:rPr>
      <w:color w:val="0563C1" w:themeColor="hyperlink"/>
      <w:u w:val="single"/>
    </w:rPr>
  </w:style>
  <w:style w:type="paragraph" w:styleId="Titre">
    <w:name w:val="Title"/>
    <w:basedOn w:val="Normal"/>
    <w:next w:val="Normal"/>
    <w:link w:val="TitreCar"/>
    <w:uiPriority w:val="10"/>
    <w:qFormat/>
    <w:rsid w:val="00BE20C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BE20C0"/>
    <w:rPr>
      <w:rFonts w:asciiTheme="majorHAnsi" w:eastAsiaTheme="majorEastAsia" w:hAnsiTheme="majorHAnsi" w:cstheme="majorBidi"/>
      <w:color w:val="323E4F" w:themeColor="text2" w:themeShade="BF"/>
      <w:spacing w:val="5"/>
      <w:kern w:val="28"/>
      <w:sz w:val="52"/>
      <w:szCs w:val="52"/>
    </w:rPr>
  </w:style>
  <w:style w:type="paragraph" w:styleId="Sous-titre">
    <w:name w:val="Subtitle"/>
    <w:basedOn w:val="Normal"/>
    <w:next w:val="Normal"/>
    <w:link w:val="Sous-titreCar"/>
    <w:uiPriority w:val="11"/>
    <w:qFormat/>
    <w:rsid w:val="00BE20C0"/>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BE20C0"/>
    <w:rPr>
      <w:rFonts w:asciiTheme="majorHAnsi" w:eastAsiaTheme="majorEastAsia" w:hAnsiTheme="majorHAnsi" w:cstheme="majorBidi"/>
      <w:i/>
      <w:iCs/>
      <w:color w:val="4472C4" w:themeColor="accent1"/>
      <w:spacing w:val="15"/>
      <w:sz w:val="24"/>
      <w:szCs w:val="24"/>
    </w:rPr>
  </w:style>
  <w:style w:type="paragraph" w:styleId="En-tte">
    <w:name w:val="header"/>
    <w:basedOn w:val="Normal"/>
    <w:link w:val="En-tteCar"/>
    <w:uiPriority w:val="99"/>
    <w:unhideWhenUsed/>
    <w:rsid w:val="00B03C2A"/>
    <w:pPr>
      <w:tabs>
        <w:tab w:val="center" w:pos="4536"/>
        <w:tab w:val="right" w:pos="9072"/>
      </w:tabs>
      <w:spacing w:after="0" w:line="240" w:lineRule="auto"/>
    </w:pPr>
  </w:style>
  <w:style w:type="character" w:customStyle="1" w:styleId="En-tteCar">
    <w:name w:val="En-tête Car"/>
    <w:basedOn w:val="Policepardfaut"/>
    <w:link w:val="En-tte"/>
    <w:uiPriority w:val="99"/>
    <w:rsid w:val="00B03C2A"/>
  </w:style>
  <w:style w:type="paragraph" w:styleId="Pieddepage">
    <w:name w:val="footer"/>
    <w:basedOn w:val="Normal"/>
    <w:link w:val="PieddepageCar"/>
    <w:uiPriority w:val="99"/>
    <w:unhideWhenUsed/>
    <w:rsid w:val="00B03C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3C2A"/>
  </w:style>
  <w:style w:type="paragraph" w:styleId="Textedebulles">
    <w:name w:val="Balloon Text"/>
    <w:basedOn w:val="Normal"/>
    <w:link w:val="TextedebullesCar"/>
    <w:uiPriority w:val="99"/>
    <w:semiHidden/>
    <w:unhideWhenUsed/>
    <w:rsid w:val="00B03C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3C2A"/>
    <w:rPr>
      <w:rFonts w:ascii="Segoe UI" w:hAnsi="Segoe UI" w:cs="Segoe UI"/>
      <w:sz w:val="18"/>
      <w:szCs w:val="18"/>
    </w:rPr>
  </w:style>
  <w:style w:type="paragraph" w:styleId="Paragraphedeliste">
    <w:name w:val="List Paragraph"/>
    <w:basedOn w:val="Normal"/>
    <w:uiPriority w:val="34"/>
    <w:qFormat/>
    <w:rsid w:val="002F7F60"/>
    <w:pPr>
      <w:ind w:left="720"/>
      <w:contextualSpacing/>
    </w:pPr>
  </w:style>
  <w:style w:type="paragraph" w:styleId="Notedebasdepage">
    <w:name w:val="footnote text"/>
    <w:basedOn w:val="Normal"/>
    <w:link w:val="NotedebasdepageCar"/>
    <w:uiPriority w:val="99"/>
    <w:semiHidden/>
    <w:unhideWhenUsed/>
    <w:rsid w:val="00E3761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37617"/>
    <w:rPr>
      <w:sz w:val="20"/>
      <w:szCs w:val="20"/>
    </w:rPr>
  </w:style>
  <w:style w:type="character" w:styleId="Appelnotedebasdep">
    <w:name w:val="footnote reference"/>
    <w:basedOn w:val="Policepardfaut"/>
    <w:uiPriority w:val="99"/>
    <w:semiHidden/>
    <w:unhideWhenUsed/>
    <w:rsid w:val="00E37617"/>
    <w:rPr>
      <w:vertAlign w:val="superscript"/>
    </w:rPr>
  </w:style>
  <w:style w:type="character" w:customStyle="1" w:styleId="Titre3Car">
    <w:name w:val="Titre 3 Car"/>
    <w:basedOn w:val="Policepardfaut"/>
    <w:link w:val="Titre3"/>
    <w:uiPriority w:val="9"/>
    <w:rsid w:val="0087664A"/>
    <w:rPr>
      <w:rFonts w:asciiTheme="majorHAnsi" w:eastAsiaTheme="majorEastAsia" w:hAnsiTheme="majorHAnsi" w:cstheme="majorBidi"/>
      <w:color w:val="1F3763" w:themeColor="accent1" w:themeShade="7F"/>
      <w:sz w:val="24"/>
      <w:szCs w:val="24"/>
    </w:rPr>
  </w:style>
  <w:style w:type="paragraph" w:styleId="TM3">
    <w:name w:val="toc 3"/>
    <w:basedOn w:val="Normal"/>
    <w:next w:val="Normal"/>
    <w:autoRedefine/>
    <w:uiPriority w:val="39"/>
    <w:unhideWhenUsed/>
    <w:rsid w:val="00F55FA2"/>
    <w:pPr>
      <w:spacing w:after="100"/>
      <w:ind w:left="440"/>
    </w:pPr>
  </w:style>
  <w:style w:type="character" w:customStyle="1" w:styleId="Mention">
    <w:name w:val="Mention"/>
    <w:basedOn w:val="Policepardfaut"/>
    <w:uiPriority w:val="99"/>
    <w:semiHidden/>
    <w:unhideWhenUsed/>
    <w:rsid w:val="001A10E3"/>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divs>
    <w:div w:id="125123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ucie.renou@caissedesdepots.fr"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09630-27EB-413D-B16E-04C0F819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1368</Words>
  <Characters>7529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Renou, Lucie</dc:creator>
  <cp:lastModifiedBy>Nicolas GILLIO</cp:lastModifiedBy>
  <cp:revision>3</cp:revision>
  <cp:lastPrinted>2017-12-20T13:47:00Z</cp:lastPrinted>
  <dcterms:created xsi:type="dcterms:W3CDTF">2017-12-20T16:29:00Z</dcterms:created>
  <dcterms:modified xsi:type="dcterms:W3CDTF">2017-12-20T16:32:00Z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-1599191779</vt:i4>
  </property>
</Properties>
</file>